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1146" w14:textId="77777777" w:rsidR="00F00A9F" w:rsidRPr="003D34E7" w:rsidRDefault="00F00A9F" w:rsidP="00F00A9F">
      <w:pPr>
        <w:pStyle w:val="NormalWeb"/>
        <w:spacing w:before="0" w:beforeAutospacing="0" w:after="0" w:afterAutospacing="0" w:line="276" w:lineRule="auto"/>
        <w:jc w:val="both"/>
        <w:rPr>
          <w:rStyle w:val="Strong"/>
          <w:rFonts w:ascii="Arial" w:hAnsi="Arial" w:cs="Arial"/>
          <w:color w:val="3F3F3F" w:themeColor="text1"/>
        </w:rPr>
      </w:pPr>
    </w:p>
    <w:p w14:paraId="36B47B7C" w14:textId="77777777" w:rsidR="00007C8E" w:rsidRDefault="00007C8E" w:rsidP="00634FE7">
      <w:pPr>
        <w:pStyle w:val="NormalWeb"/>
        <w:spacing w:before="0" w:beforeAutospacing="0" w:after="0" w:afterAutospacing="0" w:line="276" w:lineRule="auto"/>
        <w:jc w:val="both"/>
        <w:rPr>
          <w:rStyle w:val="Strong"/>
          <w:rFonts w:ascii="Arial" w:hAnsi="Arial" w:cs="Arial"/>
          <w:color w:val="3F3F3F" w:themeColor="text1"/>
          <w:sz w:val="28"/>
          <w:szCs w:val="28"/>
        </w:rPr>
      </w:pPr>
    </w:p>
    <w:p w14:paraId="557F5C41" w14:textId="77777777" w:rsidR="00F00A9F" w:rsidRPr="003D34E7" w:rsidRDefault="00F00A9F" w:rsidP="00634FE7">
      <w:pPr>
        <w:pStyle w:val="NormalWeb"/>
        <w:spacing w:before="0" w:beforeAutospacing="0" w:after="0" w:afterAutospacing="0" w:line="276" w:lineRule="auto"/>
        <w:jc w:val="both"/>
        <w:rPr>
          <w:rFonts w:ascii="Arial" w:hAnsi="Arial" w:cs="Arial"/>
          <w:color w:val="3F3F3F" w:themeColor="text1"/>
          <w:sz w:val="22"/>
          <w:szCs w:val="22"/>
        </w:rPr>
      </w:pPr>
    </w:p>
    <w:p w14:paraId="3CBC3B17" w14:textId="77777777" w:rsidR="00F00A9F" w:rsidRPr="003D34E7" w:rsidRDefault="00F00A9F" w:rsidP="00634FE7">
      <w:pPr>
        <w:pStyle w:val="NormalWeb"/>
        <w:spacing w:before="0" w:beforeAutospacing="0" w:after="0" w:afterAutospacing="0" w:line="276" w:lineRule="auto"/>
        <w:jc w:val="both"/>
        <w:rPr>
          <w:rFonts w:ascii="Arial" w:hAnsi="Arial" w:cs="Arial"/>
          <w:color w:val="3F3F3F" w:themeColor="text1"/>
          <w:sz w:val="22"/>
          <w:szCs w:val="22"/>
        </w:rPr>
      </w:pPr>
    </w:p>
    <w:p w14:paraId="1C33C1DE" w14:textId="77777777" w:rsidR="00F00A9F" w:rsidRPr="003D34E7" w:rsidRDefault="00F00A9F" w:rsidP="00634FE7">
      <w:pPr>
        <w:pStyle w:val="NormalWeb"/>
        <w:spacing w:before="0" w:beforeAutospacing="0" w:after="0" w:afterAutospacing="0" w:line="276" w:lineRule="auto"/>
        <w:jc w:val="both"/>
        <w:rPr>
          <w:rFonts w:ascii="Arial" w:hAnsi="Arial" w:cs="Arial"/>
          <w:color w:val="3F3F3F" w:themeColor="text1"/>
          <w:sz w:val="22"/>
          <w:szCs w:val="22"/>
        </w:rPr>
      </w:pPr>
      <w:r w:rsidRPr="003D34E7">
        <w:rPr>
          <w:rStyle w:val="Strong"/>
          <w:rFonts w:ascii="Arial" w:hAnsi="Arial" w:cs="Arial"/>
          <w:color w:val="3F3F3F" w:themeColor="text1"/>
          <w:sz w:val="22"/>
          <w:szCs w:val="22"/>
        </w:rPr>
        <w:t>For further information or photo opportunity please contact:</w:t>
      </w:r>
    </w:p>
    <w:p w14:paraId="098F1A86" w14:textId="6CEF4579" w:rsidR="00860F28" w:rsidRPr="00860F28" w:rsidRDefault="00860F28" w:rsidP="00634FE7">
      <w:pPr>
        <w:pStyle w:val="NormalWeb"/>
        <w:spacing w:before="0" w:beforeAutospacing="0" w:after="0" w:afterAutospacing="0" w:line="276" w:lineRule="auto"/>
        <w:jc w:val="both"/>
        <w:rPr>
          <w:rFonts w:ascii="Arial" w:hAnsi="Arial" w:cs="Arial"/>
          <w:b/>
          <w:bCs/>
          <w:color w:val="3F3F3F" w:themeColor="text1"/>
          <w:sz w:val="22"/>
          <w:szCs w:val="22"/>
        </w:rPr>
      </w:pPr>
      <w:r w:rsidRPr="00860F28">
        <w:rPr>
          <w:rFonts w:ascii="Arial" w:hAnsi="Arial" w:cs="Arial"/>
          <w:b/>
          <w:bCs/>
          <w:color w:val="3F3F3F" w:themeColor="text1"/>
          <w:sz w:val="22"/>
          <w:szCs w:val="22"/>
        </w:rPr>
        <w:t>Shara Scott</w:t>
      </w:r>
    </w:p>
    <w:p w14:paraId="266F4167" w14:textId="1E268FDB" w:rsidR="00F00A9F" w:rsidRPr="003D34E7" w:rsidRDefault="00F00A9F" w:rsidP="00634FE7">
      <w:pPr>
        <w:pStyle w:val="NormalWeb"/>
        <w:spacing w:before="0" w:beforeAutospacing="0" w:after="0" w:afterAutospacing="0" w:line="276" w:lineRule="auto"/>
        <w:jc w:val="both"/>
        <w:rPr>
          <w:rFonts w:ascii="Arial" w:hAnsi="Arial" w:cs="Arial"/>
          <w:color w:val="3F3F3F" w:themeColor="text1"/>
          <w:sz w:val="22"/>
          <w:szCs w:val="22"/>
        </w:rPr>
      </w:pPr>
      <w:r w:rsidRPr="003D34E7">
        <w:rPr>
          <w:rFonts w:ascii="Arial" w:hAnsi="Arial" w:cs="Arial"/>
          <w:color w:val="3F3F3F" w:themeColor="text1"/>
          <w:sz w:val="22"/>
          <w:szCs w:val="22"/>
        </w:rPr>
        <w:t>Media &amp; Communications Coordinator</w:t>
      </w:r>
    </w:p>
    <w:p w14:paraId="152CD5A0" w14:textId="48697D21" w:rsidR="00F00A9F" w:rsidRPr="003D34E7" w:rsidRDefault="00F00A9F" w:rsidP="00634FE7">
      <w:pPr>
        <w:pStyle w:val="NormalWeb"/>
        <w:spacing w:before="0" w:beforeAutospacing="0" w:after="0" w:afterAutospacing="0" w:line="276" w:lineRule="auto"/>
        <w:jc w:val="both"/>
        <w:rPr>
          <w:rFonts w:ascii="Arial" w:hAnsi="Arial" w:cs="Arial"/>
          <w:color w:val="3F3F3F" w:themeColor="text1"/>
          <w:sz w:val="22"/>
          <w:szCs w:val="22"/>
        </w:rPr>
      </w:pPr>
      <w:r w:rsidRPr="003D34E7">
        <w:rPr>
          <w:rFonts w:ascii="Arial" w:hAnsi="Arial" w:cs="Arial"/>
          <w:color w:val="3F3F3F" w:themeColor="text1"/>
          <w:sz w:val="22"/>
          <w:szCs w:val="22"/>
        </w:rPr>
        <w:t>Primary Care Connect</w:t>
      </w:r>
    </w:p>
    <w:p w14:paraId="740C205B" w14:textId="6D2AD662" w:rsidR="00F00A9F" w:rsidRPr="003D34E7" w:rsidRDefault="00860F28" w:rsidP="00634FE7">
      <w:pPr>
        <w:pStyle w:val="NormalWeb"/>
        <w:spacing w:before="0" w:beforeAutospacing="0" w:after="0" w:afterAutospacing="0" w:line="276" w:lineRule="auto"/>
        <w:jc w:val="both"/>
        <w:rPr>
          <w:rFonts w:ascii="Arial" w:hAnsi="Arial" w:cs="Arial"/>
          <w:color w:val="3F3F3F" w:themeColor="text1"/>
          <w:sz w:val="22"/>
          <w:szCs w:val="22"/>
        </w:rPr>
      </w:pPr>
      <w:r>
        <w:rPr>
          <w:rFonts w:ascii="Arial" w:hAnsi="Arial" w:cs="Arial"/>
          <w:color w:val="3F3F3F" w:themeColor="text1"/>
          <w:sz w:val="22"/>
          <w:szCs w:val="22"/>
        </w:rPr>
        <w:t>0476 044 455</w:t>
      </w:r>
    </w:p>
    <w:p w14:paraId="2A08B1CF" w14:textId="0FAD0110" w:rsidR="000D767A" w:rsidRDefault="002F5A8D" w:rsidP="00634FE7">
      <w:pPr>
        <w:spacing w:line="276" w:lineRule="auto"/>
        <w:jc w:val="both"/>
        <w:rPr>
          <w:rFonts w:ascii="Arial" w:hAnsi="Arial" w:cs="Arial"/>
          <w:color w:val="3F3F3F" w:themeColor="text1"/>
        </w:rPr>
      </w:pPr>
      <w:hyperlink r:id="rId9" w:history="1">
        <w:r w:rsidRPr="008730B9">
          <w:rPr>
            <w:rStyle w:val="Hyperlink"/>
            <w:rFonts w:ascii="Arial" w:hAnsi="Arial" w:cs="Arial"/>
          </w:rPr>
          <w:t>SScott@primarycareconnect.com.au</w:t>
        </w:r>
      </w:hyperlink>
    </w:p>
    <w:p w14:paraId="78221B8E" w14:textId="77777777" w:rsidR="002F5A8D" w:rsidRDefault="002F5A8D" w:rsidP="00634FE7">
      <w:pPr>
        <w:spacing w:line="276" w:lineRule="auto"/>
        <w:jc w:val="both"/>
        <w:rPr>
          <w:rFonts w:ascii="Arial" w:hAnsi="Arial" w:cs="Arial"/>
          <w:color w:val="3F3F3F" w:themeColor="text1"/>
        </w:rPr>
      </w:pPr>
    </w:p>
    <w:p w14:paraId="108868E2" w14:textId="67616CF5" w:rsidR="0020056A" w:rsidRPr="0020056A" w:rsidRDefault="0020056A" w:rsidP="0020056A">
      <w:pPr>
        <w:spacing w:line="360" w:lineRule="auto"/>
        <w:rPr>
          <w:sz w:val="24"/>
          <w:szCs w:val="24"/>
        </w:rPr>
      </w:pPr>
      <w:r w:rsidRPr="0020056A">
        <w:rPr>
          <w:b/>
          <w:bCs/>
          <w:sz w:val="24"/>
          <w:szCs w:val="24"/>
        </w:rPr>
        <w:t>MEDIA</w:t>
      </w:r>
      <w:r>
        <w:rPr>
          <w:b/>
          <w:bCs/>
          <w:sz w:val="24"/>
          <w:szCs w:val="24"/>
        </w:rPr>
        <w:t xml:space="preserve"> </w:t>
      </w:r>
      <w:r w:rsidRPr="0020056A">
        <w:rPr>
          <w:b/>
          <w:bCs/>
          <w:sz w:val="24"/>
          <w:szCs w:val="24"/>
        </w:rPr>
        <w:t>RELEASE</w:t>
      </w:r>
      <w:r w:rsidRPr="0020056A">
        <w:rPr>
          <w:sz w:val="24"/>
          <w:szCs w:val="24"/>
        </w:rPr>
        <w:br/>
      </w:r>
      <w:r w:rsidRPr="0020056A">
        <w:rPr>
          <w:b/>
          <w:bCs/>
          <w:sz w:val="24"/>
          <w:szCs w:val="24"/>
        </w:rPr>
        <w:t>For Immediate Release</w:t>
      </w:r>
    </w:p>
    <w:p w14:paraId="75FF5F87" w14:textId="4E01DACA" w:rsidR="004B0A60" w:rsidRDefault="004B0A60" w:rsidP="0020056A">
      <w:pPr>
        <w:spacing w:line="240" w:lineRule="auto"/>
        <w:jc w:val="both"/>
        <w:rPr>
          <w:b/>
          <w:bCs/>
          <w:sz w:val="24"/>
          <w:szCs w:val="24"/>
        </w:rPr>
      </w:pPr>
      <w:r w:rsidRPr="004B0A60">
        <w:rPr>
          <w:b/>
          <w:bCs/>
          <w:sz w:val="24"/>
          <w:szCs w:val="24"/>
        </w:rPr>
        <w:t xml:space="preserve">Breaking Free from Drugs and Alcohol: </w:t>
      </w:r>
      <w:r>
        <w:rPr>
          <w:b/>
          <w:bCs/>
          <w:sz w:val="24"/>
          <w:szCs w:val="24"/>
        </w:rPr>
        <w:t>Patrick’s</w:t>
      </w:r>
      <w:r w:rsidRPr="004B0A60">
        <w:rPr>
          <w:b/>
          <w:bCs/>
          <w:sz w:val="24"/>
          <w:szCs w:val="24"/>
        </w:rPr>
        <w:t xml:space="preserve"> Journey to Recovery</w:t>
      </w:r>
    </w:p>
    <w:p w14:paraId="687BCD9C" w14:textId="77777777" w:rsidR="00081421" w:rsidRPr="00081421" w:rsidRDefault="00081421" w:rsidP="0072177C">
      <w:pPr>
        <w:spacing w:line="240" w:lineRule="auto"/>
        <w:jc w:val="both"/>
        <w:rPr>
          <w:sz w:val="24"/>
          <w:szCs w:val="24"/>
        </w:rPr>
      </w:pPr>
      <w:r w:rsidRPr="00081421">
        <w:rPr>
          <w:sz w:val="24"/>
          <w:szCs w:val="24"/>
        </w:rPr>
        <w:t>At the age of 23, life was looking and feeling pretty bleak for Patrick Maggs. Struggling with harmful alcohol use, carrying unresolved trauma, and unsure where to turn, Patrick found himself at a crossroads. What changed everything was one brave decision — reaching out for help.</w:t>
      </w:r>
    </w:p>
    <w:p w14:paraId="708BCF15" w14:textId="77777777" w:rsidR="00081421" w:rsidRPr="00081421" w:rsidRDefault="00081421" w:rsidP="0072177C">
      <w:pPr>
        <w:spacing w:line="240" w:lineRule="auto"/>
        <w:jc w:val="both"/>
        <w:rPr>
          <w:sz w:val="24"/>
          <w:szCs w:val="24"/>
        </w:rPr>
      </w:pPr>
      <w:r w:rsidRPr="00081421">
        <w:rPr>
          <w:sz w:val="24"/>
          <w:szCs w:val="24"/>
        </w:rPr>
        <w:t>Patrick first came to Primary Care Connect just over 12 months ago through the Youth Outreach Program. At the time, he was living at the Foyer and had recently stopped using cannabis, only to find himself relying more heavily on alcohol to cope.</w:t>
      </w:r>
    </w:p>
    <w:p w14:paraId="3E944AAC" w14:textId="2DE5B3EE" w:rsidR="00081421" w:rsidRPr="00081421" w:rsidRDefault="00081421" w:rsidP="0072177C">
      <w:pPr>
        <w:spacing w:line="240" w:lineRule="auto"/>
        <w:jc w:val="both"/>
        <w:rPr>
          <w:sz w:val="24"/>
          <w:szCs w:val="24"/>
        </w:rPr>
      </w:pPr>
      <w:r w:rsidRPr="00081421">
        <w:rPr>
          <w:sz w:val="24"/>
          <w:szCs w:val="24"/>
        </w:rPr>
        <w:t xml:space="preserve">Reflecting on that time in his life, Patrick said, “I had been smoking weed and when I stopped smoking, I really turned to alcohol. It became a </w:t>
      </w:r>
      <w:r w:rsidR="009D752A" w:rsidRPr="00081421">
        <w:rPr>
          <w:sz w:val="24"/>
          <w:szCs w:val="24"/>
        </w:rPr>
        <w:t>Band-Aid</w:t>
      </w:r>
      <w:r w:rsidRPr="00081421">
        <w:rPr>
          <w:sz w:val="24"/>
          <w:szCs w:val="24"/>
        </w:rPr>
        <w:t xml:space="preserve"> - a </w:t>
      </w:r>
      <w:r w:rsidR="009D752A" w:rsidRPr="00081421">
        <w:rPr>
          <w:sz w:val="24"/>
          <w:szCs w:val="24"/>
        </w:rPr>
        <w:t>Band-Aid</w:t>
      </w:r>
      <w:r w:rsidRPr="00081421">
        <w:rPr>
          <w:sz w:val="24"/>
          <w:szCs w:val="24"/>
        </w:rPr>
        <w:t xml:space="preserve"> for my weed use but also a </w:t>
      </w:r>
      <w:r w:rsidR="009D752A" w:rsidRPr="00081421">
        <w:rPr>
          <w:sz w:val="24"/>
          <w:szCs w:val="24"/>
        </w:rPr>
        <w:t>Band-Aid</w:t>
      </w:r>
      <w:r w:rsidRPr="00081421">
        <w:rPr>
          <w:sz w:val="24"/>
          <w:szCs w:val="24"/>
        </w:rPr>
        <w:t xml:space="preserve"> for some trauma I was holding.”</w:t>
      </w:r>
    </w:p>
    <w:p w14:paraId="5A016DA4" w14:textId="77777777" w:rsidR="00081421" w:rsidRPr="00081421" w:rsidRDefault="00081421" w:rsidP="0072177C">
      <w:pPr>
        <w:spacing w:line="240" w:lineRule="auto"/>
        <w:jc w:val="both"/>
        <w:rPr>
          <w:sz w:val="24"/>
          <w:szCs w:val="24"/>
        </w:rPr>
      </w:pPr>
      <w:r w:rsidRPr="00081421">
        <w:rPr>
          <w:sz w:val="24"/>
          <w:szCs w:val="24"/>
        </w:rPr>
        <w:t>Knowing he couldn’t do it alone, Patrick reached out to a worker for support and was referred to Primary Care Connect’s Youth Outreach Program. Unsure of what to expect, but willing to try, Patrick decided to take that first step.</w:t>
      </w:r>
    </w:p>
    <w:p w14:paraId="03D81F86" w14:textId="77777777" w:rsidR="00081421" w:rsidRPr="00081421" w:rsidRDefault="00081421" w:rsidP="0072177C">
      <w:pPr>
        <w:spacing w:line="240" w:lineRule="auto"/>
        <w:jc w:val="both"/>
        <w:rPr>
          <w:sz w:val="24"/>
          <w:szCs w:val="24"/>
        </w:rPr>
      </w:pPr>
      <w:r w:rsidRPr="00081421">
        <w:rPr>
          <w:sz w:val="24"/>
          <w:szCs w:val="24"/>
        </w:rPr>
        <w:t>“I thought to myself ‘I’ll give this a shot, see how it goes.’”</w:t>
      </w:r>
    </w:p>
    <w:p w14:paraId="153DFD39" w14:textId="77777777" w:rsidR="00081421" w:rsidRPr="00081421" w:rsidRDefault="00081421" w:rsidP="0072177C">
      <w:pPr>
        <w:spacing w:line="240" w:lineRule="auto"/>
        <w:jc w:val="both"/>
        <w:rPr>
          <w:sz w:val="24"/>
          <w:szCs w:val="24"/>
        </w:rPr>
      </w:pPr>
      <w:r w:rsidRPr="00081421">
        <w:rPr>
          <w:sz w:val="24"/>
          <w:szCs w:val="24"/>
        </w:rPr>
        <w:t>Patrick began working with Youth Outreach Worker Ashlee, and through consistent, non-judgemental support, he slowly began to rebuild his confidence and learn healthier ways to cope.</w:t>
      </w:r>
    </w:p>
    <w:p w14:paraId="06282743" w14:textId="77777777" w:rsidR="00081421" w:rsidRPr="00081421" w:rsidRDefault="00081421" w:rsidP="0072177C">
      <w:pPr>
        <w:spacing w:line="240" w:lineRule="auto"/>
        <w:jc w:val="both"/>
        <w:rPr>
          <w:sz w:val="24"/>
          <w:szCs w:val="24"/>
        </w:rPr>
      </w:pPr>
      <w:r w:rsidRPr="00081421">
        <w:rPr>
          <w:sz w:val="24"/>
          <w:szCs w:val="24"/>
        </w:rPr>
        <w:t>Patrick says the support he received through the program gave him the “courage and gusto I needed, gave me more confidence and helped me learn that I can heal from past traumas.”</w:t>
      </w:r>
    </w:p>
    <w:p w14:paraId="4D76E79E" w14:textId="77777777" w:rsidR="00081421" w:rsidRPr="00081421" w:rsidRDefault="00081421" w:rsidP="0072177C">
      <w:pPr>
        <w:spacing w:line="240" w:lineRule="auto"/>
        <w:jc w:val="both"/>
        <w:rPr>
          <w:sz w:val="24"/>
          <w:szCs w:val="24"/>
        </w:rPr>
      </w:pPr>
      <w:r w:rsidRPr="00081421">
        <w:rPr>
          <w:sz w:val="24"/>
          <w:szCs w:val="24"/>
        </w:rPr>
        <w:t>In October, Patrick reached a major milestone in his recovery by moving into his own home. With the support of Ashlee, he has been able to make it feel safe and homely — a place where he can now care for his six-year-old daughter.</w:t>
      </w:r>
    </w:p>
    <w:p w14:paraId="65A06DAA" w14:textId="77777777" w:rsidR="00081421" w:rsidRPr="00081421" w:rsidRDefault="00081421" w:rsidP="0072177C">
      <w:pPr>
        <w:spacing w:line="240" w:lineRule="auto"/>
        <w:jc w:val="both"/>
        <w:rPr>
          <w:sz w:val="24"/>
          <w:szCs w:val="24"/>
        </w:rPr>
      </w:pPr>
      <w:r w:rsidRPr="00081421">
        <w:rPr>
          <w:sz w:val="24"/>
          <w:szCs w:val="24"/>
        </w:rPr>
        <w:t>While recovery hasn’t been without its challenges, Patrick says he now has the tools to manage difficult moments without turning back to substances.</w:t>
      </w:r>
    </w:p>
    <w:p w14:paraId="13B1A69C" w14:textId="77777777" w:rsidR="006F1FB6" w:rsidRDefault="006F1FB6" w:rsidP="0072177C">
      <w:pPr>
        <w:spacing w:line="240" w:lineRule="auto"/>
        <w:jc w:val="both"/>
        <w:rPr>
          <w:sz w:val="24"/>
          <w:szCs w:val="24"/>
        </w:rPr>
      </w:pPr>
    </w:p>
    <w:p w14:paraId="4B938D71" w14:textId="77777777" w:rsidR="006F1FB6" w:rsidRDefault="006F1FB6" w:rsidP="0072177C">
      <w:pPr>
        <w:spacing w:line="240" w:lineRule="auto"/>
        <w:jc w:val="both"/>
        <w:rPr>
          <w:sz w:val="24"/>
          <w:szCs w:val="24"/>
        </w:rPr>
      </w:pPr>
    </w:p>
    <w:p w14:paraId="010E9B40" w14:textId="77777777" w:rsidR="00F06511" w:rsidRDefault="00F06511" w:rsidP="0072177C">
      <w:pPr>
        <w:spacing w:line="240" w:lineRule="auto"/>
        <w:jc w:val="both"/>
        <w:rPr>
          <w:sz w:val="24"/>
          <w:szCs w:val="24"/>
        </w:rPr>
      </w:pPr>
    </w:p>
    <w:p w14:paraId="0482F678" w14:textId="77777777" w:rsidR="00F06511" w:rsidRDefault="00F06511" w:rsidP="0072177C">
      <w:pPr>
        <w:spacing w:line="240" w:lineRule="auto"/>
        <w:jc w:val="both"/>
        <w:rPr>
          <w:sz w:val="24"/>
          <w:szCs w:val="24"/>
        </w:rPr>
      </w:pPr>
    </w:p>
    <w:p w14:paraId="569C07B8" w14:textId="2866A2DE" w:rsidR="00081421" w:rsidRPr="00081421" w:rsidRDefault="00081421" w:rsidP="0072177C">
      <w:pPr>
        <w:spacing w:line="240" w:lineRule="auto"/>
        <w:jc w:val="both"/>
        <w:rPr>
          <w:sz w:val="24"/>
          <w:szCs w:val="24"/>
        </w:rPr>
      </w:pPr>
      <w:r w:rsidRPr="00081421">
        <w:rPr>
          <w:sz w:val="24"/>
          <w:szCs w:val="24"/>
        </w:rPr>
        <w:t xml:space="preserve">Sometimes, Patrick says, he still waits for “the other shoe to drop” … “but even if things </w:t>
      </w:r>
      <w:r w:rsidR="00FB30EF">
        <w:rPr>
          <w:sz w:val="24"/>
          <w:szCs w:val="24"/>
        </w:rPr>
        <w:t xml:space="preserve">do </w:t>
      </w:r>
      <w:r w:rsidRPr="00081421">
        <w:rPr>
          <w:sz w:val="24"/>
          <w:szCs w:val="24"/>
        </w:rPr>
        <w:t>go wrong now</w:t>
      </w:r>
      <w:r w:rsidR="00FB30EF">
        <w:rPr>
          <w:sz w:val="24"/>
          <w:szCs w:val="24"/>
        </w:rPr>
        <w:t>,</w:t>
      </w:r>
      <w:r w:rsidRPr="00081421">
        <w:rPr>
          <w:sz w:val="24"/>
          <w:szCs w:val="24"/>
        </w:rPr>
        <w:t xml:space="preserve"> I have the resilience and coping strategies to get through it without turning to weed or alcohol.”</w:t>
      </w:r>
    </w:p>
    <w:p w14:paraId="3AE10C70" w14:textId="77777777" w:rsidR="00081421" w:rsidRPr="00081421" w:rsidRDefault="00081421" w:rsidP="0072177C">
      <w:pPr>
        <w:spacing w:line="240" w:lineRule="auto"/>
        <w:jc w:val="both"/>
        <w:rPr>
          <w:sz w:val="24"/>
          <w:szCs w:val="24"/>
        </w:rPr>
      </w:pPr>
      <w:r w:rsidRPr="00081421">
        <w:rPr>
          <w:sz w:val="24"/>
          <w:szCs w:val="24"/>
        </w:rPr>
        <w:t>Today, Patrick is giving back to others, working at the Salvos refuge supporting people experiencing homelessness.</w:t>
      </w:r>
    </w:p>
    <w:p w14:paraId="66A7026C" w14:textId="60B11C3C" w:rsidR="00081421" w:rsidRPr="00081421" w:rsidRDefault="00081421" w:rsidP="0072177C">
      <w:pPr>
        <w:spacing w:line="240" w:lineRule="auto"/>
        <w:jc w:val="both"/>
        <w:rPr>
          <w:sz w:val="24"/>
          <w:szCs w:val="24"/>
        </w:rPr>
      </w:pPr>
      <w:r w:rsidRPr="00081421">
        <w:rPr>
          <w:sz w:val="24"/>
          <w:szCs w:val="24"/>
        </w:rPr>
        <w:t xml:space="preserve">“I support </w:t>
      </w:r>
      <w:r w:rsidR="00FB30EF">
        <w:rPr>
          <w:sz w:val="24"/>
          <w:szCs w:val="24"/>
        </w:rPr>
        <w:t>people</w:t>
      </w:r>
      <w:r w:rsidRPr="00081421">
        <w:rPr>
          <w:sz w:val="24"/>
          <w:szCs w:val="24"/>
        </w:rPr>
        <w:t xml:space="preserve"> by helping them with resumes, job searches, and things like connecting with services for support.</w:t>
      </w:r>
      <w:r w:rsidR="00FB30EF">
        <w:rPr>
          <w:sz w:val="24"/>
          <w:szCs w:val="24"/>
        </w:rPr>
        <w:t xml:space="preserve"> It’s a really good feeling giving back to community.</w:t>
      </w:r>
      <w:r w:rsidRPr="00081421">
        <w:rPr>
          <w:sz w:val="24"/>
          <w:szCs w:val="24"/>
        </w:rPr>
        <w:t>”</w:t>
      </w:r>
    </w:p>
    <w:p w14:paraId="3014CBFE" w14:textId="77777777" w:rsidR="00081421" w:rsidRPr="00081421" w:rsidRDefault="00081421" w:rsidP="0072177C">
      <w:pPr>
        <w:spacing w:line="240" w:lineRule="auto"/>
        <w:jc w:val="both"/>
        <w:rPr>
          <w:sz w:val="24"/>
          <w:szCs w:val="24"/>
        </w:rPr>
      </w:pPr>
      <w:r w:rsidRPr="00081421">
        <w:rPr>
          <w:sz w:val="24"/>
          <w:szCs w:val="24"/>
        </w:rPr>
        <w:t>Youth Outreach Worker Ashlee said Patrick’s journey is a powerful example of what can happen when the right supports are in place.</w:t>
      </w:r>
    </w:p>
    <w:p w14:paraId="28E29230" w14:textId="1E8B13D4" w:rsidR="00081421" w:rsidRPr="00081421" w:rsidRDefault="00081421" w:rsidP="0072177C">
      <w:pPr>
        <w:spacing w:line="240" w:lineRule="auto"/>
        <w:jc w:val="both"/>
        <w:rPr>
          <w:sz w:val="24"/>
          <w:szCs w:val="24"/>
        </w:rPr>
      </w:pPr>
      <w:r w:rsidRPr="00081421">
        <w:rPr>
          <w:sz w:val="24"/>
          <w:szCs w:val="24"/>
        </w:rPr>
        <w:t>“I am just so proud of Patrick and the work he has done to change his life. In such a short timeframe and with the right supports, Patrick is working, has his own home and is connected with</w:t>
      </w:r>
      <w:r w:rsidR="00364084">
        <w:rPr>
          <w:sz w:val="24"/>
          <w:szCs w:val="24"/>
        </w:rPr>
        <w:t xml:space="preserve"> </w:t>
      </w:r>
      <w:r w:rsidRPr="00081421">
        <w:rPr>
          <w:sz w:val="24"/>
          <w:szCs w:val="24"/>
        </w:rPr>
        <w:t>his daughter. It's so inspirational and I hope other young people</w:t>
      </w:r>
      <w:r w:rsidR="00E95924">
        <w:rPr>
          <w:sz w:val="24"/>
          <w:szCs w:val="24"/>
        </w:rPr>
        <w:t xml:space="preserve"> who</w:t>
      </w:r>
      <w:r w:rsidRPr="00081421">
        <w:rPr>
          <w:sz w:val="24"/>
          <w:szCs w:val="24"/>
        </w:rPr>
        <w:t xml:space="preserve"> may</w:t>
      </w:r>
      <w:r w:rsidR="00E95924">
        <w:rPr>
          <w:sz w:val="24"/>
          <w:szCs w:val="24"/>
        </w:rPr>
        <w:t xml:space="preserve"> find themselves</w:t>
      </w:r>
      <w:r w:rsidRPr="00081421">
        <w:rPr>
          <w:sz w:val="24"/>
          <w:szCs w:val="24"/>
        </w:rPr>
        <w:t xml:space="preserve"> in a similar situation to Patrick, see his story and know that there is help here, and that you can make the changes you need to create the life you want.”</w:t>
      </w:r>
    </w:p>
    <w:p w14:paraId="20880ACA" w14:textId="0248D710" w:rsidR="00BA6508" w:rsidRPr="00081421" w:rsidRDefault="00F06511" w:rsidP="0072177C">
      <w:pPr>
        <w:spacing w:line="240" w:lineRule="auto"/>
        <w:jc w:val="both"/>
        <w:rPr>
          <w:sz w:val="24"/>
          <w:szCs w:val="24"/>
        </w:rPr>
      </w:pPr>
      <w:r>
        <w:rPr>
          <w:sz w:val="24"/>
          <w:szCs w:val="24"/>
        </w:rPr>
        <w:t xml:space="preserve">We know that connection and support can turn things around for young people who have been using drugs and alcohol as a way to cope. </w:t>
      </w:r>
      <w:r w:rsidR="00F167E8">
        <w:rPr>
          <w:sz w:val="24"/>
          <w:szCs w:val="24"/>
        </w:rPr>
        <w:t>While I coordinate the Youth Outreach</w:t>
      </w:r>
      <w:r w:rsidR="0010715C">
        <w:rPr>
          <w:sz w:val="24"/>
          <w:szCs w:val="24"/>
        </w:rPr>
        <w:t xml:space="preserve"> program</w:t>
      </w:r>
      <w:r w:rsidR="00F31A53">
        <w:rPr>
          <w:sz w:val="24"/>
          <w:szCs w:val="24"/>
        </w:rPr>
        <w:t>,</w:t>
      </w:r>
      <w:r w:rsidR="0010715C">
        <w:rPr>
          <w:sz w:val="24"/>
          <w:szCs w:val="24"/>
        </w:rPr>
        <w:t xml:space="preserve"> we also want our community to know we have a whole team of Alcohol and Other Drugs clinicians to support adults, families and pr</w:t>
      </w:r>
      <w:r w:rsidR="00F31A53">
        <w:rPr>
          <w:sz w:val="24"/>
          <w:szCs w:val="24"/>
        </w:rPr>
        <w:t>ovide counselling and support</w:t>
      </w:r>
      <w:r w:rsidR="00F167E8">
        <w:rPr>
          <w:sz w:val="24"/>
          <w:szCs w:val="24"/>
        </w:rPr>
        <w:t>,” continued Ashle</w:t>
      </w:r>
      <w:r w:rsidR="002466BC">
        <w:rPr>
          <w:sz w:val="24"/>
          <w:szCs w:val="24"/>
        </w:rPr>
        <w:t>e</w:t>
      </w:r>
      <w:r w:rsidR="00F167E8">
        <w:rPr>
          <w:sz w:val="24"/>
          <w:szCs w:val="24"/>
        </w:rPr>
        <w:t>.</w:t>
      </w:r>
    </w:p>
    <w:p w14:paraId="04685320" w14:textId="77777777" w:rsidR="00081421" w:rsidRPr="00081421" w:rsidRDefault="00081421" w:rsidP="0072177C">
      <w:pPr>
        <w:spacing w:line="240" w:lineRule="auto"/>
        <w:jc w:val="both"/>
        <w:rPr>
          <w:sz w:val="24"/>
          <w:szCs w:val="24"/>
        </w:rPr>
      </w:pPr>
      <w:r w:rsidRPr="00081421">
        <w:rPr>
          <w:sz w:val="24"/>
          <w:szCs w:val="24"/>
        </w:rPr>
        <w:t>Patrick hopes that sharing his story will encourage others who are struggling to reach out.</w:t>
      </w:r>
    </w:p>
    <w:p w14:paraId="31499B76" w14:textId="60EA073D" w:rsidR="00081421" w:rsidRPr="00081421" w:rsidRDefault="00081421" w:rsidP="0072177C">
      <w:pPr>
        <w:spacing w:line="240" w:lineRule="auto"/>
        <w:jc w:val="both"/>
        <w:rPr>
          <w:sz w:val="24"/>
          <w:szCs w:val="24"/>
        </w:rPr>
      </w:pPr>
      <w:r w:rsidRPr="00081421">
        <w:rPr>
          <w:sz w:val="24"/>
          <w:szCs w:val="24"/>
        </w:rPr>
        <w:t>“</w:t>
      </w:r>
      <w:r w:rsidR="007911E7" w:rsidRPr="00081421">
        <w:rPr>
          <w:sz w:val="24"/>
          <w:szCs w:val="24"/>
        </w:rPr>
        <w:t>Substance</w:t>
      </w:r>
      <w:r w:rsidRPr="00081421">
        <w:rPr>
          <w:sz w:val="24"/>
          <w:szCs w:val="24"/>
        </w:rPr>
        <w:t xml:space="preserve"> use is like a </w:t>
      </w:r>
      <w:r w:rsidR="009D752A" w:rsidRPr="00081421">
        <w:rPr>
          <w:sz w:val="24"/>
          <w:szCs w:val="24"/>
        </w:rPr>
        <w:t>Band-Aid</w:t>
      </w:r>
      <w:r w:rsidRPr="00081421">
        <w:rPr>
          <w:sz w:val="24"/>
          <w:szCs w:val="24"/>
        </w:rPr>
        <w:t>, and if left on for too long it will fester and only get worse. I am so thankful to Ash and Primary Care Connect, and so happy that I can now give back to others.”</w:t>
      </w:r>
    </w:p>
    <w:p w14:paraId="6FDDD77B" w14:textId="04C8147B" w:rsidR="00081421" w:rsidRPr="00081421" w:rsidRDefault="00081421" w:rsidP="0072177C">
      <w:pPr>
        <w:spacing w:line="240" w:lineRule="auto"/>
        <w:jc w:val="both"/>
        <w:rPr>
          <w:sz w:val="24"/>
          <w:szCs w:val="24"/>
        </w:rPr>
      </w:pPr>
      <w:r w:rsidRPr="00081421">
        <w:rPr>
          <w:sz w:val="24"/>
          <w:szCs w:val="24"/>
        </w:rPr>
        <w:t>Primary Care Connect is reminding the community that help is available and that reaching out can be the first step toward change.</w:t>
      </w:r>
      <w:r w:rsidR="00372D13">
        <w:rPr>
          <w:sz w:val="24"/>
          <w:szCs w:val="24"/>
        </w:rPr>
        <w:t xml:space="preserve"> </w:t>
      </w:r>
    </w:p>
    <w:p w14:paraId="2CA06CD1" w14:textId="77777777" w:rsidR="00081421" w:rsidRPr="00081421" w:rsidRDefault="00081421" w:rsidP="0072177C">
      <w:pPr>
        <w:spacing w:line="240" w:lineRule="auto"/>
        <w:jc w:val="both"/>
        <w:rPr>
          <w:b/>
          <w:bCs/>
          <w:sz w:val="24"/>
          <w:szCs w:val="24"/>
        </w:rPr>
      </w:pPr>
      <w:r w:rsidRPr="00081421">
        <w:rPr>
          <w:b/>
          <w:bCs/>
          <w:sz w:val="24"/>
          <w:szCs w:val="24"/>
        </w:rPr>
        <w:t>How to Access Support</w:t>
      </w:r>
    </w:p>
    <w:p w14:paraId="217B4D64" w14:textId="3CDB23A0" w:rsidR="00081421" w:rsidRPr="00081421" w:rsidRDefault="00081421" w:rsidP="0072177C">
      <w:pPr>
        <w:spacing w:line="240" w:lineRule="auto"/>
        <w:jc w:val="both"/>
        <w:rPr>
          <w:i/>
          <w:iCs/>
          <w:sz w:val="24"/>
          <w:szCs w:val="24"/>
        </w:rPr>
      </w:pPr>
      <w:r w:rsidRPr="00081421">
        <w:rPr>
          <w:i/>
          <w:iCs/>
          <w:sz w:val="24"/>
          <w:szCs w:val="24"/>
        </w:rPr>
        <w:t>Primary Care Connect provides</w:t>
      </w:r>
      <w:r w:rsidR="00B620D0" w:rsidRPr="00926C49">
        <w:rPr>
          <w:i/>
          <w:iCs/>
          <w:sz w:val="24"/>
          <w:szCs w:val="24"/>
        </w:rPr>
        <w:t xml:space="preserve"> drug and alcohol</w:t>
      </w:r>
      <w:r w:rsidRPr="00081421">
        <w:rPr>
          <w:i/>
          <w:iCs/>
          <w:sz w:val="24"/>
          <w:szCs w:val="24"/>
        </w:rPr>
        <w:t xml:space="preserve"> counselling and support services for young people, adults, families, and the broader community. You don’t need to be in crisis to ask for help.</w:t>
      </w:r>
      <w:r w:rsidR="00B620D0" w:rsidRPr="00926C49">
        <w:rPr>
          <w:i/>
          <w:iCs/>
          <w:sz w:val="24"/>
          <w:szCs w:val="24"/>
        </w:rPr>
        <w:t xml:space="preserve"> </w:t>
      </w:r>
    </w:p>
    <w:p w14:paraId="1254C967" w14:textId="77777777" w:rsidR="00081421" w:rsidRPr="00926C49" w:rsidRDefault="00081421" w:rsidP="0072177C">
      <w:pPr>
        <w:spacing w:line="240" w:lineRule="auto"/>
        <w:jc w:val="both"/>
        <w:rPr>
          <w:i/>
          <w:iCs/>
          <w:sz w:val="24"/>
          <w:szCs w:val="24"/>
        </w:rPr>
      </w:pPr>
      <w:r w:rsidRPr="00081421">
        <w:rPr>
          <w:i/>
          <w:iCs/>
          <w:sz w:val="24"/>
          <w:szCs w:val="24"/>
        </w:rPr>
        <w:t>Community members can contact Primary Care Connect directly to find out what support is available and how to access services.</w:t>
      </w:r>
    </w:p>
    <w:p w14:paraId="03CF5CE3" w14:textId="55AD5B29" w:rsidR="00AD37D7" w:rsidRPr="00926C49" w:rsidRDefault="00AD37D7" w:rsidP="00926C49">
      <w:pPr>
        <w:spacing w:after="0" w:line="240" w:lineRule="auto"/>
        <w:jc w:val="both"/>
        <w:rPr>
          <w:b/>
          <w:bCs/>
          <w:sz w:val="24"/>
          <w:szCs w:val="24"/>
        </w:rPr>
      </w:pPr>
      <w:r w:rsidRPr="00926C49">
        <w:rPr>
          <w:b/>
          <w:bCs/>
          <w:sz w:val="24"/>
          <w:szCs w:val="24"/>
        </w:rPr>
        <w:t>Primary Care Connect phone number: 5823 3200</w:t>
      </w:r>
    </w:p>
    <w:p w14:paraId="68F4D821" w14:textId="090E2CD9" w:rsidR="00AD37D7" w:rsidRPr="00926C49" w:rsidRDefault="00AD37D7" w:rsidP="00926C49">
      <w:pPr>
        <w:spacing w:after="0" w:line="240" w:lineRule="auto"/>
        <w:jc w:val="both"/>
        <w:rPr>
          <w:b/>
          <w:bCs/>
          <w:sz w:val="24"/>
          <w:szCs w:val="24"/>
        </w:rPr>
      </w:pPr>
      <w:r w:rsidRPr="00926C49">
        <w:rPr>
          <w:b/>
          <w:bCs/>
          <w:sz w:val="24"/>
          <w:szCs w:val="24"/>
        </w:rPr>
        <w:t>Primary Care Connect website: primarycareconnect.com.au</w:t>
      </w:r>
    </w:p>
    <w:p w14:paraId="19FF0F04" w14:textId="1071B4FD" w:rsidR="00AD37D7" w:rsidRPr="00081421" w:rsidRDefault="00AD37D7" w:rsidP="00926C49">
      <w:pPr>
        <w:spacing w:after="0" w:line="240" w:lineRule="auto"/>
        <w:jc w:val="both"/>
        <w:rPr>
          <w:b/>
          <w:bCs/>
          <w:sz w:val="24"/>
          <w:szCs w:val="24"/>
        </w:rPr>
      </w:pPr>
      <w:r w:rsidRPr="00926C49">
        <w:rPr>
          <w:b/>
          <w:bCs/>
          <w:sz w:val="24"/>
          <w:szCs w:val="24"/>
        </w:rPr>
        <w:t xml:space="preserve">Primary Care Connect </w:t>
      </w:r>
      <w:r w:rsidR="00697A22" w:rsidRPr="00926C49">
        <w:rPr>
          <w:b/>
          <w:bCs/>
          <w:sz w:val="24"/>
          <w:szCs w:val="24"/>
        </w:rPr>
        <w:t>self-referral</w:t>
      </w:r>
      <w:r w:rsidRPr="00926C49">
        <w:rPr>
          <w:b/>
          <w:bCs/>
          <w:sz w:val="24"/>
          <w:szCs w:val="24"/>
        </w:rPr>
        <w:t xml:space="preserve"> form:</w:t>
      </w:r>
      <w:r w:rsidR="00926C49" w:rsidRPr="00926C49">
        <w:rPr>
          <w:b/>
          <w:bCs/>
          <w:sz w:val="24"/>
          <w:szCs w:val="24"/>
        </w:rPr>
        <w:t xml:space="preserve"> </w:t>
      </w:r>
      <w:hyperlink r:id="rId10" w:history="1">
        <w:r w:rsidR="00926C49" w:rsidRPr="00926C49">
          <w:rPr>
            <w:rStyle w:val="Hyperlink"/>
            <w:b/>
            <w:bCs/>
            <w:sz w:val="24"/>
            <w:szCs w:val="24"/>
          </w:rPr>
          <w:t>Referral Page</w:t>
        </w:r>
      </w:hyperlink>
    </w:p>
    <w:p w14:paraId="44E6AD8E" w14:textId="77777777" w:rsidR="002F5A8D" w:rsidRPr="003D34E7" w:rsidRDefault="002F5A8D" w:rsidP="0020056A">
      <w:pPr>
        <w:spacing w:line="360" w:lineRule="auto"/>
        <w:jc w:val="both"/>
        <w:rPr>
          <w:rFonts w:ascii="Arial" w:hAnsi="Arial" w:cs="Arial"/>
          <w:color w:val="3F3F3F" w:themeColor="text1"/>
        </w:rPr>
      </w:pPr>
    </w:p>
    <w:sectPr w:rsidR="002F5A8D" w:rsidRPr="003D34E7" w:rsidSect="007C2981">
      <w:headerReference w:type="default" r:id="rId11"/>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747D" w14:textId="77777777" w:rsidR="005B1C88" w:rsidRDefault="005B1C88" w:rsidP="00F00A9F">
      <w:pPr>
        <w:spacing w:after="0" w:line="240" w:lineRule="auto"/>
      </w:pPr>
      <w:r>
        <w:separator/>
      </w:r>
    </w:p>
  </w:endnote>
  <w:endnote w:type="continuationSeparator" w:id="0">
    <w:p w14:paraId="1781D5FB" w14:textId="77777777" w:rsidR="005B1C88" w:rsidRDefault="005B1C88" w:rsidP="00F00A9F">
      <w:pPr>
        <w:spacing w:after="0" w:line="240" w:lineRule="auto"/>
      </w:pPr>
      <w:r>
        <w:continuationSeparator/>
      </w:r>
    </w:p>
  </w:endnote>
  <w:endnote w:type="continuationNotice" w:id="1">
    <w:p w14:paraId="316CB050" w14:textId="77777777" w:rsidR="005B1C88" w:rsidRDefault="005B1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D905" w14:textId="77777777" w:rsidR="005B1C88" w:rsidRDefault="005B1C88" w:rsidP="00F00A9F">
      <w:pPr>
        <w:spacing w:after="0" w:line="240" w:lineRule="auto"/>
      </w:pPr>
      <w:r>
        <w:separator/>
      </w:r>
    </w:p>
  </w:footnote>
  <w:footnote w:type="continuationSeparator" w:id="0">
    <w:p w14:paraId="13172469" w14:textId="77777777" w:rsidR="005B1C88" w:rsidRDefault="005B1C88" w:rsidP="00F00A9F">
      <w:pPr>
        <w:spacing w:after="0" w:line="240" w:lineRule="auto"/>
      </w:pPr>
      <w:r>
        <w:continuationSeparator/>
      </w:r>
    </w:p>
  </w:footnote>
  <w:footnote w:type="continuationNotice" w:id="1">
    <w:p w14:paraId="1E4D1E6F" w14:textId="77777777" w:rsidR="005B1C88" w:rsidRDefault="005B1C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1723" w14:textId="66A4BA09" w:rsidR="00F00A9F" w:rsidRPr="00C7336C" w:rsidRDefault="00F00A9F" w:rsidP="00F00A9F">
    <w:pPr>
      <w:pStyle w:val="Header"/>
      <w:rPr>
        <w:rFonts w:ascii="Arial" w:hAnsi="Arial" w:cs="Arial"/>
        <w:sz w:val="24"/>
        <w:szCs w:val="24"/>
      </w:rPr>
    </w:pPr>
    <w:r w:rsidRPr="00C7336C">
      <w:rPr>
        <w:rFonts w:ascii="Arial" w:hAnsi="Arial" w:cs="Arial"/>
        <w:noProof/>
        <w:sz w:val="24"/>
        <w:szCs w:val="24"/>
      </w:rPr>
      <mc:AlternateContent>
        <mc:Choice Requires="wps">
          <w:drawing>
            <wp:anchor distT="45720" distB="45720" distL="114300" distR="114300" simplePos="0" relativeHeight="251658241" behindDoc="0" locked="0" layoutInCell="1" allowOverlap="1" wp14:anchorId="1DFAA58F" wp14:editId="2F0A8EA5">
              <wp:simplePos x="0" y="0"/>
              <wp:positionH relativeFrom="column">
                <wp:posOffset>1657350</wp:posOffset>
              </wp:positionH>
              <wp:positionV relativeFrom="paragraph">
                <wp:posOffset>-49530</wp:posOffset>
              </wp:positionV>
              <wp:extent cx="4444365" cy="8096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4365" cy="809625"/>
                      </a:xfrm>
                      <a:prstGeom prst="rect">
                        <a:avLst/>
                      </a:prstGeom>
                      <a:noFill/>
                      <a:ln w="9525">
                        <a:noFill/>
                        <a:miter lim="800000"/>
                        <a:headEnd/>
                        <a:tailEnd/>
                      </a:ln>
                    </wps:spPr>
                    <wps:txbx>
                      <w:txbxContent>
                        <w:p w14:paraId="5A74F1E9" w14:textId="63E5E16B" w:rsidR="00F00A9F" w:rsidRPr="00C31B8C" w:rsidRDefault="00F00A9F" w:rsidP="003D34E7">
                          <w:pPr>
                            <w:jc w:val="right"/>
                            <w:rPr>
                              <w:sz w:val="20"/>
                              <w:szCs w:val="20"/>
                            </w:rPr>
                          </w:pPr>
                          <w:r w:rsidRPr="00C31B8C">
                            <w:rPr>
                              <w:rFonts w:ascii="Arial" w:hAnsi="Arial" w:cs="Arial"/>
                              <w:sz w:val="20"/>
                              <w:szCs w:val="20"/>
                            </w:rPr>
                            <w:t>Media 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AA58F" id="_x0000_t202" coordsize="21600,21600" o:spt="202" path="m,l,21600r21600,l21600,xe">
              <v:stroke joinstyle="miter"/>
              <v:path gradientshapeok="t" o:connecttype="rect"/>
            </v:shapetype>
            <v:shape id="Text Box 2" o:spid="_x0000_s1026" type="#_x0000_t202" style="position:absolute;margin-left:130.5pt;margin-top:-3.9pt;width:349.95pt;height:63.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" filled="f" stroked="f">
              <v:textbox>
                <w:txbxContent>
                  <w:p w14:paraId="5A74F1E9" w14:textId="63E5E16B" w:rsidR="00F00A9F" w:rsidRPr="00C31B8C" w:rsidRDefault="00F00A9F" w:rsidP="003D34E7">
                    <w:pPr>
                      <w:jc w:val="right"/>
                      <w:rPr>
                        <w:sz w:val="20"/>
                        <w:szCs w:val="20"/>
                      </w:rPr>
                    </w:pPr>
                    <w:r w:rsidRPr="00C31B8C">
                      <w:rPr>
                        <w:rFonts w:ascii="Arial" w:hAnsi="Arial" w:cs="Arial"/>
                        <w:sz w:val="20"/>
                        <w:szCs w:val="20"/>
                      </w:rPr>
                      <w:t>Media Release</w:t>
                    </w:r>
                  </w:p>
                </w:txbxContent>
              </v:textbox>
              <w10:wrap type="square"/>
            </v:shape>
          </w:pict>
        </mc:Fallback>
      </mc:AlternateContent>
    </w:r>
    <w:r w:rsidRPr="00C7336C">
      <w:rPr>
        <w:rFonts w:ascii="Arial" w:hAnsi="Arial" w:cs="Arial"/>
        <w:noProof/>
        <w:sz w:val="24"/>
        <w:szCs w:val="24"/>
      </w:rPr>
      <w:drawing>
        <wp:anchor distT="0" distB="0" distL="114300" distR="114300" simplePos="0" relativeHeight="251658240" behindDoc="0" locked="0" layoutInCell="1" allowOverlap="1" wp14:anchorId="38B50962" wp14:editId="1435B8CA">
          <wp:simplePos x="0" y="0"/>
          <wp:positionH relativeFrom="column">
            <wp:posOffset>-270510</wp:posOffset>
          </wp:positionH>
          <wp:positionV relativeFrom="paragraph">
            <wp:posOffset>-195580</wp:posOffset>
          </wp:positionV>
          <wp:extent cx="1319530" cy="529590"/>
          <wp:effectExtent l="0" t="0" r="0" b="3810"/>
          <wp:wrapSquare wrapText="bothSides"/>
          <wp:docPr id="1277295511" name="Picture 12772955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19530" cy="529590"/>
                  </a:xfrm>
                  <a:prstGeom prst="rect">
                    <a:avLst/>
                  </a:prstGeom>
                </pic:spPr>
              </pic:pic>
            </a:graphicData>
          </a:graphic>
          <wp14:sizeRelH relativeFrom="page">
            <wp14:pctWidth>0</wp14:pctWidth>
          </wp14:sizeRelH>
          <wp14:sizeRelV relativeFrom="page">
            <wp14:pctHeight>0</wp14:pctHeight>
          </wp14:sizeRelV>
        </wp:anchor>
      </w:drawing>
    </w:r>
  </w:p>
  <w:p w14:paraId="6D437D11" w14:textId="77777777" w:rsidR="00F00A9F" w:rsidRDefault="00F00A9F" w:rsidP="00F00A9F">
    <w:pPr>
      <w:pStyle w:val="Header"/>
    </w:pPr>
  </w:p>
  <w:p w14:paraId="433EE36D" w14:textId="77777777" w:rsidR="00F00A9F" w:rsidRPr="00F00A9F" w:rsidRDefault="00F00A9F" w:rsidP="00F00A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14"/>
    <w:rsid w:val="00007C8E"/>
    <w:rsid w:val="00081421"/>
    <w:rsid w:val="00096379"/>
    <w:rsid w:val="000D767A"/>
    <w:rsid w:val="0010715C"/>
    <w:rsid w:val="00196695"/>
    <w:rsid w:val="001C12E9"/>
    <w:rsid w:val="001C5714"/>
    <w:rsid w:val="0020056A"/>
    <w:rsid w:val="00241211"/>
    <w:rsid w:val="002466BC"/>
    <w:rsid w:val="00250AB9"/>
    <w:rsid w:val="0027642A"/>
    <w:rsid w:val="002B2017"/>
    <w:rsid w:val="002E42BC"/>
    <w:rsid w:val="002F5A8D"/>
    <w:rsid w:val="003066B2"/>
    <w:rsid w:val="00357F41"/>
    <w:rsid w:val="00364084"/>
    <w:rsid w:val="00372D13"/>
    <w:rsid w:val="003D3360"/>
    <w:rsid w:val="003D34E7"/>
    <w:rsid w:val="003D6383"/>
    <w:rsid w:val="003E36CA"/>
    <w:rsid w:val="00420C35"/>
    <w:rsid w:val="00421B8D"/>
    <w:rsid w:val="004B0A60"/>
    <w:rsid w:val="00534710"/>
    <w:rsid w:val="00561067"/>
    <w:rsid w:val="00591F61"/>
    <w:rsid w:val="005B1C88"/>
    <w:rsid w:val="005C278D"/>
    <w:rsid w:val="00634FE7"/>
    <w:rsid w:val="00643D0A"/>
    <w:rsid w:val="00697A22"/>
    <w:rsid w:val="006F1FB6"/>
    <w:rsid w:val="0072177C"/>
    <w:rsid w:val="007911E7"/>
    <w:rsid w:val="007C2981"/>
    <w:rsid w:val="007E3376"/>
    <w:rsid w:val="00860F28"/>
    <w:rsid w:val="008E4D75"/>
    <w:rsid w:val="00926C49"/>
    <w:rsid w:val="009364FA"/>
    <w:rsid w:val="009569F8"/>
    <w:rsid w:val="009A47DA"/>
    <w:rsid w:val="009D752A"/>
    <w:rsid w:val="009F1FC1"/>
    <w:rsid w:val="00A80608"/>
    <w:rsid w:val="00AD37D7"/>
    <w:rsid w:val="00B620D0"/>
    <w:rsid w:val="00B91024"/>
    <w:rsid w:val="00BA2333"/>
    <w:rsid w:val="00BA5E79"/>
    <w:rsid w:val="00BA6508"/>
    <w:rsid w:val="00C35458"/>
    <w:rsid w:val="00CD0B10"/>
    <w:rsid w:val="00CF079A"/>
    <w:rsid w:val="00D83AE2"/>
    <w:rsid w:val="00E95924"/>
    <w:rsid w:val="00ED5B20"/>
    <w:rsid w:val="00EE7BCE"/>
    <w:rsid w:val="00F00A9F"/>
    <w:rsid w:val="00F06511"/>
    <w:rsid w:val="00F167E8"/>
    <w:rsid w:val="00F3138C"/>
    <w:rsid w:val="00F31A53"/>
    <w:rsid w:val="00FB30EF"/>
    <w:rsid w:val="00FB3525"/>
    <w:rsid w:val="00FB69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8E560"/>
  <w15:chartTrackingRefBased/>
  <w15:docId w15:val="{71A4F949-CB09-4B2C-9A97-D18B64CA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571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C5714"/>
    <w:rPr>
      <w:sz w:val="16"/>
      <w:szCs w:val="16"/>
    </w:rPr>
  </w:style>
  <w:style w:type="paragraph" w:styleId="CommentText">
    <w:name w:val="annotation text"/>
    <w:basedOn w:val="Normal"/>
    <w:link w:val="CommentTextChar"/>
    <w:uiPriority w:val="99"/>
    <w:semiHidden/>
    <w:unhideWhenUsed/>
    <w:rsid w:val="001C5714"/>
    <w:pPr>
      <w:spacing w:line="240" w:lineRule="auto"/>
    </w:pPr>
    <w:rPr>
      <w:sz w:val="20"/>
      <w:szCs w:val="20"/>
    </w:rPr>
  </w:style>
  <w:style w:type="character" w:customStyle="1" w:styleId="CommentTextChar">
    <w:name w:val="Comment Text Char"/>
    <w:basedOn w:val="DefaultParagraphFont"/>
    <w:link w:val="CommentText"/>
    <w:uiPriority w:val="99"/>
    <w:semiHidden/>
    <w:rsid w:val="001C5714"/>
    <w:rPr>
      <w:sz w:val="20"/>
      <w:szCs w:val="20"/>
    </w:rPr>
  </w:style>
  <w:style w:type="paragraph" w:styleId="Revision">
    <w:name w:val="Revision"/>
    <w:hidden/>
    <w:uiPriority w:val="99"/>
    <w:semiHidden/>
    <w:rsid w:val="001C5714"/>
    <w:pPr>
      <w:spacing w:after="0" w:line="240" w:lineRule="auto"/>
    </w:pPr>
  </w:style>
  <w:style w:type="character" w:styleId="Hyperlink">
    <w:name w:val="Hyperlink"/>
    <w:basedOn w:val="DefaultParagraphFont"/>
    <w:uiPriority w:val="99"/>
    <w:unhideWhenUsed/>
    <w:rsid w:val="000D767A"/>
    <w:rPr>
      <w:color w:val="84B2D1" w:themeColor="hyperlink"/>
      <w:u w:val="single"/>
    </w:rPr>
  </w:style>
  <w:style w:type="character" w:styleId="UnresolvedMention">
    <w:name w:val="Unresolved Mention"/>
    <w:basedOn w:val="DefaultParagraphFont"/>
    <w:uiPriority w:val="99"/>
    <w:semiHidden/>
    <w:unhideWhenUsed/>
    <w:rsid w:val="000D767A"/>
    <w:rPr>
      <w:color w:val="605E5C"/>
      <w:shd w:val="clear" w:color="auto" w:fill="E1DFDD"/>
    </w:rPr>
  </w:style>
  <w:style w:type="paragraph" w:styleId="NormalWeb">
    <w:name w:val="Normal (Web)"/>
    <w:basedOn w:val="Normal"/>
    <w:uiPriority w:val="99"/>
    <w:unhideWhenUsed/>
    <w:rsid w:val="00F00A9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00A9F"/>
    <w:rPr>
      <w:b/>
      <w:bCs/>
    </w:rPr>
  </w:style>
  <w:style w:type="paragraph" w:styleId="Header">
    <w:name w:val="header"/>
    <w:basedOn w:val="Normal"/>
    <w:link w:val="HeaderChar"/>
    <w:uiPriority w:val="99"/>
    <w:unhideWhenUsed/>
    <w:rsid w:val="00F00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A9F"/>
  </w:style>
  <w:style w:type="paragraph" w:styleId="Footer">
    <w:name w:val="footer"/>
    <w:basedOn w:val="Normal"/>
    <w:link w:val="FooterChar"/>
    <w:uiPriority w:val="99"/>
    <w:unhideWhenUsed/>
    <w:rsid w:val="00F00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875350">
      <w:bodyDiv w:val="1"/>
      <w:marLeft w:val="0"/>
      <w:marRight w:val="0"/>
      <w:marTop w:val="0"/>
      <w:marBottom w:val="0"/>
      <w:divBdr>
        <w:top w:val="none" w:sz="0" w:space="0" w:color="auto"/>
        <w:left w:val="none" w:sz="0" w:space="0" w:color="auto"/>
        <w:bottom w:val="none" w:sz="0" w:space="0" w:color="auto"/>
        <w:right w:val="none" w:sz="0" w:space="0" w:color="auto"/>
      </w:divBdr>
    </w:div>
    <w:div w:id="20514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primarycareconnect.com.au/About/Referral-Page" TargetMode="External"/><Relationship Id="rId4" Type="http://schemas.openxmlformats.org/officeDocument/2006/relationships/styles" Target="styles.xml"/><Relationship Id="rId9" Type="http://schemas.openxmlformats.org/officeDocument/2006/relationships/hyperlink" Target="mailto:SScott@primarycareconnect.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imary Care Connect Branding">
      <a:dk1>
        <a:srgbClr val="3F3F3F"/>
      </a:dk1>
      <a:lt1>
        <a:sysClr val="window" lastClr="FFFFFF"/>
      </a:lt1>
      <a:dk2>
        <a:srgbClr val="5E7481"/>
      </a:dk2>
      <a:lt2>
        <a:srgbClr val="DFE3E5"/>
      </a:lt2>
      <a:accent1>
        <a:srgbClr val="895485"/>
      </a:accent1>
      <a:accent2>
        <a:srgbClr val="84B2D1"/>
      </a:accent2>
      <a:accent3>
        <a:srgbClr val="6D266B"/>
      </a:accent3>
      <a:accent4>
        <a:srgbClr val="34AFD6"/>
      </a:accent4>
      <a:accent5>
        <a:srgbClr val="60AB6A"/>
      </a:accent5>
      <a:accent6>
        <a:srgbClr val="FFDE59"/>
      </a:accent6>
      <a:hlink>
        <a:srgbClr val="84B2D1"/>
      </a:hlink>
      <a:folHlink>
        <a:srgbClr val="84B2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ED5EF66539A4D8A8311968AC087D2" ma:contentTypeVersion="16" ma:contentTypeDescription="Create a new document." ma:contentTypeScope="" ma:versionID="1c34c73dc8ae1ea345241a942b4c1d5a">
  <xsd:schema xmlns:xsd="http://www.w3.org/2001/XMLSchema" xmlns:xs="http://www.w3.org/2001/XMLSchema" xmlns:p="http://schemas.microsoft.com/office/2006/metadata/properties" xmlns:ns3="f2a5298a-d332-45ba-a3b1-867b8230dcd7" xmlns:ns4="9e76d5c7-8feb-42ed-b1de-4103d98ea5ed" targetNamespace="http://schemas.microsoft.com/office/2006/metadata/properties" ma:root="true" ma:fieldsID="887ce4a2fbd8cffe1ef39355b35912b7" ns3:_="" ns4:_="">
    <xsd:import namespace="f2a5298a-d332-45ba-a3b1-867b8230dcd7"/>
    <xsd:import namespace="9e76d5c7-8feb-42ed-b1de-4103d98ea5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5298a-d332-45ba-a3b1-867b8230d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6d5c7-8feb-42ed-b1de-4103d98ea5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2a5298a-d332-45ba-a3b1-867b8230dc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9A5563-B8B5-426C-A98A-4D24D604B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5298a-d332-45ba-a3b1-867b8230dcd7"/>
    <ds:schemaRef ds:uri="9e76d5c7-8feb-42ed-b1de-4103d98ea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0EF36-2691-4322-9E3A-542BB4153CB4}">
  <ds:schemaRefs>
    <ds:schemaRef ds:uri="http://schemas.microsoft.com/office/2006/metadata/properties"/>
    <ds:schemaRef ds:uri="http://schemas.microsoft.com/office/infopath/2007/PartnerControls"/>
    <ds:schemaRef ds:uri="f2a5298a-d332-45ba-a3b1-867b8230dcd7"/>
  </ds:schemaRefs>
</ds:datastoreItem>
</file>

<file path=customXml/itemProps3.xml><?xml version="1.0" encoding="utf-8"?>
<ds:datastoreItem xmlns:ds="http://schemas.openxmlformats.org/officeDocument/2006/customXml" ds:itemID="{E614C06F-01E2-4992-A9DB-4F48DB209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Links>
    <vt:vector size="6" baseType="variant">
      <vt:variant>
        <vt:i4>4784170</vt:i4>
      </vt:variant>
      <vt:variant>
        <vt:i4>0</vt:i4>
      </vt:variant>
      <vt:variant>
        <vt:i4>0</vt:i4>
      </vt:variant>
      <vt:variant>
        <vt:i4>5</vt:i4>
      </vt:variant>
      <vt:variant>
        <vt:lpwstr>mailto:SScott@primarycareconnect.com.au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Rogers</dc:creator>
  <cp:keywords/>
  <dc:description/>
  <cp:lastModifiedBy>Shara Scott</cp:lastModifiedBy>
  <cp:revision>6</cp:revision>
  <dcterms:created xsi:type="dcterms:W3CDTF">2026-02-03T01:59:00Z</dcterms:created>
  <dcterms:modified xsi:type="dcterms:W3CDTF">2026-02-10T00:42:00Z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0x0101006F6ED5EF66539A4D8A8311968AC087D2</vt:lpwstr>
  </property>
  <property fmtid="{D5CDD505-2E9C-101B-9397-08002B2CF9AE}" pid="3" name="MediaServiceImageTags">
    <vt:lpwstr/>
  </property>
</Properties>
</file>